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81043" w:rsidRPr="00D05958" w:rsidRDefault="00E81043" w:rsidP="00D05958">
      <w:pPr>
        <w:spacing w:after="0"/>
        <w:jc w:val="center"/>
        <w:rPr>
          <w:rFonts w:cs="Times New Roman"/>
          <w:szCs w:val="24"/>
        </w:rPr>
      </w:pPr>
    </w:p>
    <w:p w:rsidR="00E81043" w:rsidRPr="00D05958" w:rsidRDefault="00E81043" w:rsidP="00D05958">
      <w:pPr>
        <w:spacing w:after="0"/>
        <w:jc w:val="center"/>
        <w:rPr>
          <w:rFonts w:cs="Times New Roman"/>
          <w:szCs w:val="24"/>
        </w:rPr>
      </w:pPr>
    </w:p>
    <w:p w:rsidR="00E81043" w:rsidRPr="00D05958" w:rsidRDefault="00E81043" w:rsidP="00D05958">
      <w:pPr>
        <w:spacing w:after="0"/>
        <w:jc w:val="center"/>
        <w:rPr>
          <w:rFonts w:cs="Times New Roman"/>
          <w:szCs w:val="24"/>
        </w:rPr>
      </w:pPr>
    </w:p>
    <w:p w:rsidR="00E81043" w:rsidRPr="00D05958" w:rsidRDefault="00E81043" w:rsidP="00D05958">
      <w:pPr>
        <w:spacing w:after="0"/>
        <w:jc w:val="center"/>
        <w:rPr>
          <w:rFonts w:cs="Times New Roman"/>
          <w:szCs w:val="24"/>
        </w:rPr>
      </w:pPr>
    </w:p>
    <w:p w:rsidR="00CF5625" w:rsidRPr="00D05958" w:rsidRDefault="00E81043" w:rsidP="00D05958">
      <w:pPr>
        <w:spacing w:after="0"/>
        <w:jc w:val="center"/>
        <w:rPr>
          <w:rFonts w:cs="Times New Roman"/>
          <w:b/>
          <w:szCs w:val="24"/>
        </w:rPr>
      </w:pPr>
      <w:r w:rsidRPr="00D05958">
        <w:rPr>
          <w:rFonts w:cs="Times New Roman"/>
          <w:b/>
          <w:szCs w:val="24"/>
        </w:rPr>
        <w:t xml:space="preserve">Structure, </w:t>
      </w:r>
      <w:bookmarkStart w:id="0" w:name="_GoBack"/>
      <w:r w:rsidRPr="00D05958">
        <w:rPr>
          <w:rFonts w:cs="Times New Roman"/>
          <w:b/>
          <w:szCs w:val="24"/>
        </w:rPr>
        <w:t>Change and Stress</w:t>
      </w:r>
      <w:bookmarkEnd w:id="0"/>
    </w:p>
    <w:p w:rsidR="00D05958" w:rsidRPr="00D05958" w:rsidRDefault="00D05958" w:rsidP="00D05958">
      <w:pPr>
        <w:spacing w:after="0"/>
        <w:jc w:val="center"/>
        <w:rPr>
          <w:rFonts w:cs="Times New Roman"/>
          <w:szCs w:val="24"/>
        </w:rPr>
      </w:pPr>
    </w:p>
    <w:p w:rsidR="00D05958" w:rsidRPr="00D05958" w:rsidRDefault="00D05958" w:rsidP="00D05958">
      <w:pPr>
        <w:spacing w:after="0"/>
        <w:jc w:val="center"/>
        <w:rPr>
          <w:rFonts w:cs="Times New Roman"/>
          <w:szCs w:val="24"/>
        </w:rPr>
      </w:pPr>
    </w:p>
    <w:p w:rsidR="00D05958" w:rsidRPr="00D05958" w:rsidRDefault="00D05958" w:rsidP="00D05958">
      <w:pPr>
        <w:spacing w:after="0"/>
        <w:jc w:val="center"/>
        <w:rPr>
          <w:rFonts w:cs="Times New Roman"/>
          <w:szCs w:val="24"/>
        </w:rPr>
      </w:pPr>
    </w:p>
    <w:p w:rsidR="00D05958" w:rsidRPr="00D05958" w:rsidRDefault="00D05958" w:rsidP="00D05958">
      <w:pPr>
        <w:spacing w:after="0"/>
        <w:jc w:val="center"/>
        <w:rPr>
          <w:rFonts w:cs="Times New Roman"/>
          <w:szCs w:val="24"/>
        </w:rPr>
      </w:pPr>
    </w:p>
    <w:p w:rsidR="00E81043" w:rsidRPr="00D05958" w:rsidRDefault="00D05958" w:rsidP="00D05958">
      <w:pPr>
        <w:spacing w:after="0"/>
        <w:jc w:val="center"/>
        <w:rPr>
          <w:rFonts w:cs="Times New Roman"/>
          <w:szCs w:val="24"/>
        </w:rPr>
      </w:pPr>
      <w:r w:rsidRPr="00D05958">
        <w:rPr>
          <w:rFonts w:cs="Times New Roman"/>
          <w:szCs w:val="24"/>
        </w:rPr>
        <w:t>Student’s Name</w:t>
      </w:r>
      <w:r w:rsidRPr="00D05958">
        <w:rPr>
          <w:rFonts w:cs="Times New Roman"/>
          <w:szCs w:val="24"/>
        </w:rPr>
        <w:br/>
        <w:t>Department, University</w:t>
      </w:r>
      <w:r w:rsidRPr="00D05958">
        <w:rPr>
          <w:rFonts w:cs="Times New Roman"/>
          <w:szCs w:val="24"/>
        </w:rPr>
        <w:br/>
        <w:t>Course Number and Name</w:t>
      </w:r>
      <w:r w:rsidRPr="00D05958">
        <w:rPr>
          <w:rFonts w:cs="Times New Roman"/>
          <w:szCs w:val="24"/>
        </w:rPr>
        <w:br/>
        <w:t>Instructor’s Name</w:t>
      </w:r>
      <w:r w:rsidRPr="00D05958">
        <w:rPr>
          <w:rFonts w:cs="Times New Roman"/>
          <w:szCs w:val="24"/>
        </w:rPr>
        <w:br/>
        <w:t>Date </w:t>
      </w:r>
    </w:p>
    <w:p w:rsidR="00D05958" w:rsidRPr="00D05958" w:rsidRDefault="00D05958" w:rsidP="00D05958">
      <w:pPr>
        <w:spacing w:after="0"/>
        <w:rPr>
          <w:rFonts w:cs="Times New Roman"/>
          <w:szCs w:val="24"/>
        </w:rPr>
      </w:pPr>
      <w:r w:rsidRPr="00D05958">
        <w:rPr>
          <w:rFonts w:cs="Times New Roman"/>
          <w:szCs w:val="24"/>
        </w:rPr>
        <w:br w:type="page"/>
      </w:r>
    </w:p>
    <w:p w:rsidR="00CF5625" w:rsidRPr="00D05958" w:rsidRDefault="00E81043" w:rsidP="00D05958">
      <w:pPr>
        <w:spacing w:after="0"/>
        <w:jc w:val="center"/>
        <w:rPr>
          <w:rFonts w:cs="Times New Roman"/>
          <w:b/>
          <w:szCs w:val="24"/>
        </w:rPr>
      </w:pPr>
      <w:r w:rsidRPr="00D05958">
        <w:rPr>
          <w:rFonts w:cs="Times New Roman"/>
          <w:b/>
          <w:szCs w:val="24"/>
        </w:rPr>
        <w:lastRenderedPageBreak/>
        <w:t>Structure, Change and Stress</w:t>
      </w:r>
    </w:p>
    <w:p w:rsidR="00E81043" w:rsidRPr="00D05958" w:rsidRDefault="00E81043" w:rsidP="00D05958">
      <w:pPr>
        <w:spacing w:after="0"/>
        <w:rPr>
          <w:rFonts w:cs="Times New Roman"/>
          <w:szCs w:val="24"/>
        </w:rPr>
      </w:pPr>
      <w:r w:rsidRPr="00D05958">
        <w:rPr>
          <w:rFonts w:cs="Times New Roman"/>
          <w:szCs w:val="24"/>
        </w:rPr>
        <w:t xml:space="preserve">           In the world today, companies have established their system</w:t>
      </w:r>
      <w:r w:rsidR="00D103BD" w:rsidRPr="00D05958">
        <w:rPr>
          <w:rFonts w:cs="Times New Roman"/>
          <w:szCs w:val="24"/>
        </w:rPr>
        <w:t xml:space="preserve"> of core values that encompass</w:t>
      </w:r>
      <w:r w:rsidRPr="00D05958">
        <w:rPr>
          <w:rFonts w:cs="Times New Roman"/>
          <w:szCs w:val="24"/>
        </w:rPr>
        <w:t xml:space="preserve"> their organizational cultures. Every organization has its discrete set of customs, taboos, morality, and fla</w:t>
      </w:r>
      <w:r w:rsidR="00D103BD" w:rsidRPr="00D05958">
        <w:rPr>
          <w:rFonts w:cs="Times New Roman"/>
          <w:szCs w:val="24"/>
        </w:rPr>
        <w:t>vors that denotes their unique</w:t>
      </w:r>
      <w:r w:rsidRPr="00D05958">
        <w:rPr>
          <w:rFonts w:cs="Times New Roman"/>
          <w:szCs w:val="24"/>
        </w:rPr>
        <w:t xml:space="preserve"> ways of performing business operations or activities. Companies ha</w:t>
      </w:r>
      <w:r w:rsidR="00D103BD" w:rsidRPr="00D05958">
        <w:rPr>
          <w:rFonts w:cs="Times New Roman"/>
          <w:szCs w:val="24"/>
        </w:rPr>
        <w:t xml:space="preserve">ve adopted </w:t>
      </w:r>
      <w:r w:rsidRPr="00D05958">
        <w:rPr>
          <w:rFonts w:cs="Times New Roman"/>
          <w:szCs w:val="24"/>
        </w:rPr>
        <w:t>effective organizational culture</w:t>
      </w:r>
      <w:r w:rsidR="00D103BD" w:rsidRPr="00D05958">
        <w:rPr>
          <w:rFonts w:cs="Times New Roman"/>
          <w:szCs w:val="24"/>
        </w:rPr>
        <w:t>s</w:t>
      </w:r>
      <w:r w:rsidRPr="00D05958">
        <w:rPr>
          <w:rFonts w:cs="Times New Roman"/>
          <w:szCs w:val="24"/>
        </w:rPr>
        <w:t xml:space="preserve"> that makes them success</w:t>
      </w:r>
      <w:r w:rsidR="00D103BD" w:rsidRPr="00D05958">
        <w:rPr>
          <w:rFonts w:cs="Times New Roman"/>
          <w:szCs w:val="24"/>
        </w:rPr>
        <w:t>ful in the corporate world that ensure they</w:t>
      </w:r>
      <w:r w:rsidRPr="00D05958">
        <w:rPr>
          <w:rFonts w:cs="Times New Roman"/>
          <w:szCs w:val="24"/>
        </w:rPr>
        <w:t xml:space="preserve"> </w:t>
      </w:r>
      <w:r w:rsidR="00D103BD" w:rsidRPr="00D05958">
        <w:rPr>
          <w:rFonts w:cs="Times New Roman"/>
          <w:szCs w:val="24"/>
        </w:rPr>
        <w:t>attract and retain employees and form</w:t>
      </w:r>
      <w:r w:rsidRPr="00D05958">
        <w:rPr>
          <w:rFonts w:cs="Times New Roman"/>
          <w:szCs w:val="24"/>
        </w:rPr>
        <w:t xml:space="preserve"> long-term customer relationships. Besides, organizational structure details a system that delineates how activities in an organization are channeled to attain an organization's goals. For CMA's case, the management needs to redesign the company’s organizational culture and structure to ensure that changes within it are appropriately transformed.</w:t>
      </w:r>
    </w:p>
    <w:p w:rsidR="00E81043" w:rsidRPr="00D05958" w:rsidRDefault="00E81043" w:rsidP="00D05958">
      <w:pPr>
        <w:spacing w:after="0"/>
        <w:jc w:val="center"/>
        <w:rPr>
          <w:rFonts w:cs="Times New Roman"/>
          <w:b/>
          <w:szCs w:val="24"/>
        </w:rPr>
      </w:pPr>
      <w:r w:rsidRPr="00D05958">
        <w:rPr>
          <w:rFonts w:cs="Times New Roman"/>
          <w:b/>
          <w:szCs w:val="24"/>
        </w:rPr>
        <w:t xml:space="preserve">The </w:t>
      </w:r>
      <w:r w:rsidR="00D05958" w:rsidRPr="00D05958">
        <w:rPr>
          <w:rFonts w:cs="Times New Roman"/>
          <w:b/>
          <w:szCs w:val="24"/>
        </w:rPr>
        <w:t>Link Between Structure and Culture</w:t>
      </w:r>
    </w:p>
    <w:p w:rsidR="00E81043" w:rsidRPr="00D05958" w:rsidRDefault="00E81043" w:rsidP="00D05958">
      <w:pPr>
        <w:spacing w:after="0"/>
        <w:rPr>
          <w:rFonts w:cs="Times New Roman"/>
          <w:szCs w:val="24"/>
        </w:rPr>
      </w:pPr>
      <w:r w:rsidRPr="00D05958">
        <w:rPr>
          <w:rFonts w:cs="Times New Roman"/>
          <w:szCs w:val="24"/>
        </w:rPr>
        <w:t xml:space="preserve">           Organizational structure denotes the concrete framework for a company. It is depicted as a logical relationship of the level of management and functional areas developed in ways that effectively ensure the most efficient accomplishment of an organization's goals. On the other hand, organizational culture refers to the work ethic, values as well as the mentality of the owners and employees of a company</w:t>
      </w:r>
      <w:r w:rsidRPr="00D05958">
        <w:rPr>
          <w:rFonts w:eastAsia="Times New Roman" w:cs="Times New Roman"/>
          <w:szCs w:val="24"/>
        </w:rPr>
        <w:t xml:space="preserve"> (Kerdpitak, &amp; Jermsittiparsert, 2020)</w:t>
      </w:r>
      <w:r w:rsidRPr="00D05958">
        <w:rPr>
          <w:rFonts w:cs="Times New Roman"/>
          <w:szCs w:val="24"/>
        </w:rPr>
        <w:t>. Organizational structure and organizational culture are closely linked as the culture inspire the top management frame, thereby shaping the organizational culture. Thus, it is for the management to identify a structure that appropriately meets the organization's internal, external factors, and goals. Presently, the Competing Values Framework (OCA) model proposes different types of cultures, namely the hierarchy, clan, adhocracy, as well as the market</w:t>
      </w:r>
      <w:r w:rsidRPr="00D05958">
        <w:rPr>
          <w:rFonts w:eastAsia="Times New Roman" w:cs="Times New Roman"/>
          <w:szCs w:val="24"/>
        </w:rPr>
        <w:t xml:space="preserve"> (Cameron, &amp; Quinn, 2019)</w:t>
      </w:r>
    </w:p>
    <w:p w:rsidR="00E81043" w:rsidRPr="00D05958" w:rsidRDefault="00E81043" w:rsidP="00D05958">
      <w:pPr>
        <w:spacing w:after="0"/>
        <w:rPr>
          <w:rFonts w:cs="Times New Roman"/>
          <w:szCs w:val="24"/>
        </w:rPr>
      </w:pPr>
      <w:r w:rsidRPr="00D05958">
        <w:rPr>
          <w:rFonts w:cs="Times New Roman"/>
          <w:szCs w:val="24"/>
        </w:rPr>
        <w:t xml:space="preserve">           There is a strong link between organizational structure and the type of organizational culture adopted by a company. This is because the organizational structure endows the required </w:t>
      </w:r>
      <w:r w:rsidRPr="00D05958">
        <w:rPr>
          <w:rFonts w:cs="Times New Roman"/>
          <w:szCs w:val="24"/>
        </w:rPr>
        <w:lastRenderedPageBreak/>
        <w:t xml:space="preserve">framework necessary for the adoption of organizational culture. Whereas management is crucial in shaping the flexibility, adaptability, and agility of the business, it plays a significant role in tailoring the external – reputation – and internal practices.  </w:t>
      </w:r>
    </w:p>
    <w:p w:rsidR="00E81043" w:rsidRPr="00D05958" w:rsidRDefault="00E81043" w:rsidP="00D05958">
      <w:pPr>
        <w:spacing w:after="0"/>
        <w:rPr>
          <w:rFonts w:cs="Times New Roman"/>
          <w:szCs w:val="24"/>
        </w:rPr>
      </w:pPr>
      <w:r w:rsidRPr="00D05958">
        <w:rPr>
          <w:rFonts w:cs="Times New Roman"/>
          <w:szCs w:val="24"/>
        </w:rPr>
        <w:t xml:space="preserve">           In the event of Cameron Mechanical &amp; Automation, Inc. (CMA), it utilizes the divisional organizational structure in which the company is divided into different autonomous departments. And this coincides with the market kind of culture. The market culture is more focused on the external environment rather than the internal environment of the company. The market culture emphasizes the activities with external clients and the attainment of competitive advantage. It contradicts the hierarchy culture where the focus is on the internal environment governed by rules, specified tasks, and integrated solutions. Since CMA has a market culture, it has the main goals of dominating the market, emerging victorious in competitions, and achieving a competitive advantage over other companies.</w:t>
      </w:r>
    </w:p>
    <w:p w:rsidR="00E81043" w:rsidRPr="00D05958" w:rsidRDefault="00E81043" w:rsidP="00D05958">
      <w:pPr>
        <w:spacing w:after="0"/>
        <w:jc w:val="center"/>
        <w:rPr>
          <w:rFonts w:cs="Times New Roman"/>
          <w:b/>
          <w:szCs w:val="24"/>
        </w:rPr>
      </w:pPr>
      <w:r w:rsidRPr="00D05958">
        <w:rPr>
          <w:rFonts w:cs="Times New Roman"/>
          <w:b/>
          <w:szCs w:val="24"/>
        </w:rPr>
        <w:t>Recommendations</w:t>
      </w:r>
    </w:p>
    <w:p w:rsidR="00E81043" w:rsidRPr="00D05958" w:rsidRDefault="00E81043" w:rsidP="00D05958">
      <w:pPr>
        <w:spacing w:after="0"/>
        <w:rPr>
          <w:rFonts w:cs="Times New Roman"/>
          <w:szCs w:val="24"/>
        </w:rPr>
      </w:pPr>
      <w:r w:rsidRPr="00D05958">
        <w:rPr>
          <w:rFonts w:cs="Times New Roman"/>
          <w:szCs w:val="24"/>
        </w:rPr>
        <w:t xml:space="preserve">           Market organizational structure is upheld by market leaders who revere innovation management since the current necessities of leadership in the market are etched on accessibility to new technologies, resources as well as innovative ideologies. Nonetheless, it is vital to focus on the personal contribution of employees in the accomplishment of the firm's goals. For the company to ensure an increased loyalty of its customers, it should consider adopting a balanced, long-term incentive program. This may encompass the sales of the share of the firm along with special pension funds. Also, the company can maintain commitment within it through setting and communicating goals and core values. They set value engenders a feeling of belonging among employees.</w:t>
      </w:r>
    </w:p>
    <w:p w:rsidR="00E81043" w:rsidRPr="00D05958" w:rsidRDefault="00E81043" w:rsidP="00D05958">
      <w:pPr>
        <w:spacing w:after="0"/>
        <w:rPr>
          <w:rFonts w:cs="Times New Roman"/>
          <w:szCs w:val="24"/>
        </w:rPr>
      </w:pPr>
      <w:r w:rsidRPr="00D05958">
        <w:rPr>
          <w:rFonts w:cs="Times New Roman"/>
          <w:szCs w:val="24"/>
        </w:rPr>
        <w:lastRenderedPageBreak/>
        <w:t xml:space="preserve">           Organizational structure and culture within the company should enhance the attainment of the company’s objectives and mission. When organization restructuring takes place, it will inevitably result in a change of the incumbent organizational culture. Subsequently, adversarial environmental factors may hamper the adaptive mechanisms of the organizational structure’s adjustment. CMA was once a casualty of the same. In 2008, the company removed numerous management positions with the intention of flattening the organizational chart. However, employees resisted the practice because they were assigned much work or responsibilities. This has brewed mistrust in the company to date. Tellingly, it can be concluded that the consideration of association between the organizational structure and culture on the standard of the importance of the structure and culture of the organization is not completely correct</w:t>
      </w:r>
      <w:r w:rsidRPr="00D05958">
        <w:rPr>
          <w:rFonts w:eastAsia="Times New Roman" w:cs="Times New Roman"/>
          <w:szCs w:val="24"/>
        </w:rPr>
        <w:t xml:space="preserve"> (Joseph, &amp; Gaba, 2020)</w:t>
      </w:r>
      <w:r w:rsidRPr="00D05958">
        <w:rPr>
          <w:rFonts w:cs="Times New Roman"/>
          <w:szCs w:val="24"/>
        </w:rPr>
        <w:t>. Most importantly, every organizational structure comprises people who delimit and emulate the organization's core cultural values.</w:t>
      </w:r>
    </w:p>
    <w:p w:rsidR="00E81043" w:rsidRPr="00D05958" w:rsidRDefault="00E81043" w:rsidP="00D05958">
      <w:pPr>
        <w:spacing w:after="0"/>
        <w:rPr>
          <w:rFonts w:cs="Times New Roman"/>
          <w:szCs w:val="24"/>
        </w:rPr>
      </w:pPr>
      <w:r w:rsidRPr="00D05958">
        <w:rPr>
          <w:rFonts w:cs="Times New Roman"/>
          <w:szCs w:val="24"/>
        </w:rPr>
        <w:t xml:space="preserve">           The fundamental action is to change the organizational culture of the CMA. Therefore, an adhocracy culture should be adopted within the company. It would be instrumental in flexibly and swiftly responding to tremendously turbulent changes that combine innovation and creativity standards. Even though the adhocracy culture is a temporary dynamic structure, it can be swiftly adjusted when new circumstances are raised. When it becomes adopted in the CMA, it will protect structures and ensure advanced technological development to be incorporated within it. Thus, adhocracy culture benefits from accelerating adaptability, enhancing flexibility, and facilitating creative approaches in uncertain and ambiguous circumstances.</w:t>
      </w:r>
    </w:p>
    <w:p w:rsidR="00E81043" w:rsidRPr="00D05958" w:rsidRDefault="00E81043" w:rsidP="00D05958">
      <w:pPr>
        <w:spacing w:after="0"/>
        <w:rPr>
          <w:rFonts w:cs="Times New Roman"/>
          <w:szCs w:val="24"/>
        </w:rPr>
      </w:pPr>
      <w:r w:rsidRPr="00D05958">
        <w:rPr>
          <w:rFonts w:cs="Times New Roman"/>
          <w:szCs w:val="24"/>
        </w:rPr>
        <w:t xml:space="preserve">           The professionalism of the organization plays a significant role in aligning the company’s structure. For the case of CMA, it requires the creation of a target culture of collaboration and teamwork. Also, the redesigned corporate culture must limit department leaders' control to </w:t>
      </w:r>
      <w:r w:rsidRPr="00D05958">
        <w:rPr>
          <w:rFonts w:cs="Times New Roman"/>
          <w:szCs w:val="24"/>
        </w:rPr>
        <w:lastRenderedPageBreak/>
        <w:t>making decisions on allocating resources and delegating responsibilities to employees. And the rest of the decisions should be made in the backgrounds of horizontal management. The making of decisions within this management has several benefits. Foremost, employees have the freedom to make decisions without feeling that the managers are skeptical of their opinions</w:t>
      </w:r>
      <w:r w:rsidRPr="00D05958">
        <w:rPr>
          <w:rFonts w:eastAsia="Times New Roman" w:cs="Times New Roman"/>
          <w:szCs w:val="24"/>
        </w:rPr>
        <w:t xml:space="preserve"> (Hutchison et al., 2019)</w:t>
      </w:r>
      <w:r w:rsidRPr="00D05958">
        <w:rPr>
          <w:rFonts w:cs="Times New Roman"/>
          <w:szCs w:val="24"/>
        </w:rPr>
        <w:t>. CMA ought to incorporate horizontal management to ensure that employees' opinions and perspectives are understood concerning urgent issues in the company. Also, in horizontal management, decision-making is fast as there are no bottlenecks between employees and executives. Hence employees can swiftly communicate their opinions to the management.</w:t>
      </w:r>
    </w:p>
    <w:p w:rsidR="00E81043" w:rsidRPr="00D05958" w:rsidRDefault="00E81043" w:rsidP="00D05958">
      <w:pPr>
        <w:spacing w:after="0"/>
        <w:rPr>
          <w:rFonts w:cs="Times New Roman"/>
          <w:szCs w:val="24"/>
        </w:rPr>
      </w:pPr>
      <w:r w:rsidRPr="00D05958">
        <w:rPr>
          <w:rFonts w:cs="Times New Roman"/>
          <w:szCs w:val="24"/>
        </w:rPr>
        <w:tab/>
        <w:t>Changing the organizational culture of the company will require the formation of a new mission, goals, and ideologies, models of effective leadership as well as procedures of assessing its effectiveness. The aforesaid changes will have an astronomical contribution in the transformation of the company. For instance, they will ensure an effective leadership within the organization. Hence the efforts of the CMA should be directed on accomplishing the various recommendations:</w:t>
      </w:r>
    </w:p>
    <w:p w:rsidR="00E81043" w:rsidRPr="00D05958" w:rsidRDefault="00E81043" w:rsidP="00D05958">
      <w:pPr>
        <w:pStyle w:val="ListParagraph"/>
        <w:numPr>
          <w:ilvl w:val="0"/>
          <w:numId w:val="1"/>
        </w:numPr>
        <w:spacing w:after="0"/>
        <w:rPr>
          <w:rFonts w:cs="Times New Roman"/>
          <w:szCs w:val="24"/>
        </w:rPr>
      </w:pPr>
      <w:r w:rsidRPr="00D05958">
        <w:rPr>
          <w:rFonts w:cs="Times New Roman"/>
          <w:szCs w:val="24"/>
        </w:rPr>
        <w:t>Modifying crisis and conflict management style</w:t>
      </w:r>
    </w:p>
    <w:p w:rsidR="00E81043" w:rsidRPr="00D05958" w:rsidRDefault="00E81043" w:rsidP="00D05958">
      <w:pPr>
        <w:pStyle w:val="ListParagraph"/>
        <w:numPr>
          <w:ilvl w:val="0"/>
          <w:numId w:val="1"/>
        </w:numPr>
        <w:spacing w:after="0"/>
        <w:rPr>
          <w:rFonts w:cs="Times New Roman"/>
          <w:szCs w:val="24"/>
        </w:rPr>
      </w:pPr>
      <w:r w:rsidRPr="00D05958">
        <w:rPr>
          <w:rFonts w:cs="Times New Roman"/>
          <w:szCs w:val="24"/>
        </w:rPr>
        <w:t>Reforming the responsibilities assigned to employees and alter the application of training programs</w:t>
      </w:r>
    </w:p>
    <w:p w:rsidR="00E81043" w:rsidRPr="00D05958" w:rsidRDefault="00E81043" w:rsidP="00D05958">
      <w:pPr>
        <w:pStyle w:val="ListParagraph"/>
        <w:numPr>
          <w:ilvl w:val="0"/>
          <w:numId w:val="1"/>
        </w:numPr>
        <w:spacing w:after="0"/>
        <w:rPr>
          <w:rFonts w:cs="Times New Roman"/>
          <w:szCs w:val="24"/>
        </w:rPr>
      </w:pPr>
      <w:r w:rsidRPr="00D05958">
        <w:rPr>
          <w:rFonts w:cs="Times New Roman"/>
          <w:szCs w:val="24"/>
        </w:rPr>
        <w:t>It is essential to shift the principles of motivational programs</w:t>
      </w:r>
    </w:p>
    <w:p w:rsidR="00E81043" w:rsidRPr="00D05958" w:rsidRDefault="00E81043" w:rsidP="00D05958">
      <w:pPr>
        <w:pStyle w:val="ListParagraph"/>
        <w:numPr>
          <w:ilvl w:val="0"/>
          <w:numId w:val="1"/>
        </w:numPr>
        <w:spacing w:after="0"/>
        <w:rPr>
          <w:rFonts w:cs="Times New Roman"/>
          <w:szCs w:val="24"/>
        </w:rPr>
      </w:pPr>
      <w:r w:rsidRPr="00D05958">
        <w:rPr>
          <w:rFonts w:cs="Times New Roman"/>
          <w:szCs w:val="24"/>
        </w:rPr>
        <w:t>Modernizing the symbols and rituals of the organization</w:t>
      </w:r>
    </w:p>
    <w:p w:rsidR="00E81043" w:rsidRPr="00D05958" w:rsidRDefault="00E81043" w:rsidP="00D05958">
      <w:pPr>
        <w:spacing w:after="0"/>
        <w:jc w:val="center"/>
        <w:rPr>
          <w:rFonts w:cs="Times New Roman"/>
          <w:b/>
          <w:szCs w:val="24"/>
        </w:rPr>
      </w:pPr>
      <w:r w:rsidRPr="00D05958">
        <w:rPr>
          <w:rFonts w:cs="Times New Roman"/>
          <w:b/>
          <w:szCs w:val="24"/>
        </w:rPr>
        <w:t>Conclusion</w:t>
      </w:r>
    </w:p>
    <w:p w:rsidR="00E81043" w:rsidRPr="00D05958" w:rsidRDefault="00E81043" w:rsidP="00D05958">
      <w:pPr>
        <w:spacing w:after="0"/>
        <w:ind w:firstLine="720"/>
        <w:rPr>
          <w:rFonts w:cs="Times New Roman"/>
          <w:szCs w:val="24"/>
        </w:rPr>
      </w:pPr>
      <w:r w:rsidRPr="00D05958">
        <w:rPr>
          <w:rFonts w:cs="Times New Roman"/>
          <w:szCs w:val="24"/>
        </w:rPr>
        <w:t xml:space="preserve">For CMA to put an effective organizational structure and culture in place, it has to ensure that necessary transformations of rapid economic growth, government regulation, and circumstances in the external competition are adopted. Thus conforming changes to the </w:t>
      </w:r>
      <w:r w:rsidRPr="00D05958">
        <w:rPr>
          <w:rFonts w:cs="Times New Roman"/>
          <w:szCs w:val="24"/>
        </w:rPr>
        <w:lastRenderedPageBreak/>
        <w:t>traditional organization structure have to be executed within the CMA to eradicate activities limiting the company's effectiveness. A qualitative change in the culture of CMA will be essential for its internal environment. It is also fundamental in the existence and adaptation of the CMA’s structure during periods of crisis and market challenges. When the company has changed its organizational structure by forming new missions, goals, and new leadership models, the information breakdown between the different departments will be addressed. Amending crisis and conflict management styles in CMA will have an astounding impact on incorporating requisite programs and techniques to bolster the effectiveness of the organizational structure and culture. This will ensure that the company's internal and external processes operate smoothly and realize its mission, goals, and objectives.</w:t>
      </w:r>
    </w:p>
    <w:p w:rsidR="00D05958" w:rsidRPr="00D05958" w:rsidRDefault="00D05958" w:rsidP="00D05958">
      <w:pPr>
        <w:spacing w:after="0"/>
        <w:rPr>
          <w:rFonts w:cs="Times New Roman"/>
          <w:b/>
          <w:szCs w:val="24"/>
        </w:rPr>
      </w:pPr>
      <w:r w:rsidRPr="00D05958">
        <w:rPr>
          <w:rFonts w:cs="Times New Roman"/>
          <w:b/>
          <w:szCs w:val="24"/>
        </w:rPr>
        <w:br w:type="page"/>
      </w:r>
    </w:p>
    <w:p w:rsidR="007A68A0" w:rsidRPr="00D05958" w:rsidRDefault="00E81043" w:rsidP="00D05958">
      <w:pPr>
        <w:spacing w:after="0"/>
        <w:ind w:firstLine="720"/>
        <w:jc w:val="center"/>
        <w:rPr>
          <w:rFonts w:cs="Times New Roman"/>
          <w:b/>
          <w:szCs w:val="24"/>
        </w:rPr>
      </w:pPr>
      <w:r w:rsidRPr="00D05958">
        <w:rPr>
          <w:rFonts w:cs="Times New Roman"/>
          <w:b/>
          <w:szCs w:val="24"/>
        </w:rPr>
        <w:lastRenderedPageBreak/>
        <w:t>R</w:t>
      </w:r>
      <w:r w:rsidR="007A68A0" w:rsidRPr="00D05958">
        <w:rPr>
          <w:rFonts w:cs="Times New Roman"/>
          <w:b/>
          <w:szCs w:val="24"/>
        </w:rPr>
        <w:t>eferences</w:t>
      </w:r>
    </w:p>
    <w:p w:rsidR="007A68A0" w:rsidRPr="00D05958" w:rsidRDefault="007A68A0" w:rsidP="00D05958">
      <w:pPr>
        <w:spacing w:after="0"/>
        <w:ind w:left="720" w:hanging="720"/>
        <w:rPr>
          <w:rFonts w:eastAsia="Times New Roman" w:cs="Times New Roman"/>
          <w:szCs w:val="24"/>
        </w:rPr>
      </w:pPr>
      <w:r w:rsidRPr="00D05958">
        <w:rPr>
          <w:rFonts w:eastAsia="Times New Roman" w:cs="Times New Roman"/>
          <w:szCs w:val="24"/>
        </w:rPr>
        <w:t>Cameron, K. S., &amp; Quinn, R. E. (2019). The competing values culture assessment.</w:t>
      </w:r>
    </w:p>
    <w:p w:rsidR="007A68A0" w:rsidRPr="00D05958" w:rsidRDefault="007A68A0" w:rsidP="00D05958">
      <w:pPr>
        <w:spacing w:after="0"/>
        <w:ind w:left="720" w:hanging="720"/>
        <w:rPr>
          <w:rFonts w:eastAsia="Times New Roman" w:cs="Times New Roman"/>
          <w:szCs w:val="24"/>
        </w:rPr>
      </w:pPr>
      <w:r w:rsidRPr="00D05958">
        <w:rPr>
          <w:rFonts w:eastAsia="Times New Roman" w:cs="Times New Roman"/>
          <w:szCs w:val="24"/>
        </w:rPr>
        <w:t xml:space="preserve">Hutchison, N., Burke, P., Tao, H. Y. S., Kothari, S. J., Makwana, D., &amp; Luna, S. (2019). The influence of organization alignment on the effectiveness of systems engineers. </w:t>
      </w:r>
      <w:r w:rsidRPr="00D05958">
        <w:rPr>
          <w:rFonts w:eastAsia="Times New Roman" w:cs="Times New Roman"/>
          <w:i/>
          <w:iCs/>
          <w:szCs w:val="24"/>
        </w:rPr>
        <w:t>Procedia Computer Science</w:t>
      </w:r>
      <w:r w:rsidRPr="00D05958">
        <w:rPr>
          <w:rFonts w:eastAsia="Times New Roman" w:cs="Times New Roman"/>
          <w:szCs w:val="24"/>
        </w:rPr>
        <w:t xml:space="preserve">, </w:t>
      </w:r>
      <w:r w:rsidRPr="00D05958">
        <w:rPr>
          <w:rFonts w:eastAsia="Times New Roman" w:cs="Times New Roman"/>
          <w:i/>
          <w:iCs/>
          <w:szCs w:val="24"/>
        </w:rPr>
        <w:t>153</w:t>
      </w:r>
      <w:r w:rsidRPr="00D05958">
        <w:rPr>
          <w:rFonts w:eastAsia="Times New Roman" w:cs="Times New Roman"/>
          <w:szCs w:val="24"/>
        </w:rPr>
        <w:t>, 80-90.</w:t>
      </w:r>
    </w:p>
    <w:p w:rsidR="007A68A0" w:rsidRPr="00D05958" w:rsidRDefault="007A68A0" w:rsidP="00D05958">
      <w:pPr>
        <w:spacing w:after="0"/>
        <w:ind w:left="720" w:hanging="720"/>
        <w:rPr>
          <w:rFonts w:eastAsia="Times New Roman" w:cs="Times New Roman"/>
          <w:szCs w:val="24"/>
        </w:rPr>
      </w:pPr>
      <w:r w:rsidRPr="00D05958">
        <w:rPr>
          <w:rFonts w:eastAsia="Times New Roman" w:cs="Times New Roman"/>
          <w:szCs w:val="24"/>
        </w:rPr>
        <w:t xml:space="preserve">Joseph, J., &amp; Gaba, V. (2020). Organizational structure, information processing, and decision-making: A retrospective and road map for research. </w:t>
      </w:r>
      <w:r w:rsidRPr="00D05958">
        <w:rPr>
          <w:rFonts w:eastAsia="Times New Roman" w:cs="Times New Roman"/>
          <w:i/>
          <w:iCs/>
          <w:szCs w:val="24"/>
        </w:rPr>
        <w:t>Academy of Management Annals</w:t>
      </w:r>
      <w:r w:rsidRPr="00D05958">
        <w:rPr>
          <w:rFonts w:eastAsia="Times New Roman" w:cs="Times New Roman"/>
          <w:szCs w:val="24"/>
        </w:rPr>
        <w:t xml:space="preserve">, </w:t>
      </w:r>
      <w:r w:rsidRPr="00D05958">
        <w:rPr>
          <w:rFonts w:eastAsia="Times New Roman" w:cs="Times New Roman"/>
          <w:i/>
          <w:iCs/>
          <w:szCs w:val="24"/>
        </w:rPr>
        <w:t>14</w:t>
      </w:r>
      <w:r w:rsidRPr="00D05958">
        <w:rPr>
          <w:rFonts w:eastAsia="Times New Roman" w:cs="Times New Roman"/>
          <w:szCs w:val="24"/>
        </w:rPr>
        <w:t>(1), 267-302.</w:t>
      </w:r>
    </w:p>
    <w:p w:rsidR="007A68A0" w:rsidRPr="00D05958" w:rsidRDefault="007A68A0" w:rsidP="00D05958">
      <w:pPr>
        <w:spacing w:after="0"/>
        <w:ind w:left="720" w:hanging="720"/>
        <w:rPr>
          <w:rFonts w:eastAsia="Times New Roman" w:cs="Times New Roman"/>
          <w:szCs w:val="24"/>
        </w:rPr>
      </w:pPr>
      <w:r w:rsidRPr="00D05958">
        <w:rPr>
          <w:rFonts w:eastAsia="Times New Roman" w:cs="Times New Roman"/>
          <w:szCs w:val="24"/>
        </w:rPr>
        <w:t xml:space="preserve">Kerdpitak, C., &amp; Jermsittiparsert, K. (2020). The Influence of Organizational Culture, Employee Commitment and Organization Citizen Behaviour on the HRM Practices: Mediating Role of Perceived Organization Support. </w:t>
      </w:r>
      <w:r w:rsidRPr="00D05958">
        <w:rPr>
          <w:rFonts w:eastAsia="Times New Roman" w:cs="Times New Roman"/>
          <w:i/>
          <w:iCs/>
          <w:szCs w:val="24"/>
        </w:rPr>
        <w:t>Systematic Reviews in Pharmacy</w:t>
      </w:r>
      <w:r w:rsidRPr="00D05958">
        <w:rPr>
          <w:rFonts w:eastAsia="Times New Roman" w:cs="Times New Roman"/>
          <w:szCs w:val="24"/>
        </w:rPr>
        <w:t xml:space="preserve">, </w:t>
      </w:r>
      <w:r w:rsidRPr="00D05958">
        <w:rPr>
          <w:rFonts w:eastAsia="Times New Roman" w:cs="Times New Roman"/>
          <w:i/>
          <w:iCs/>
          <w:szCs w:val="24"/>
        </w:rPr>
        <w:t>11</w:t>
      </w:r>
      <w:r w:rsidRPr="00D05958">
        <w:rPr>
          <w:rFonts w:eastAsia="Times New Roman" w:cs="Times New Roman"/>
          <w:szCs w:val="24"/>
        </w:rPr>
        <w:t>(1), 407-415.</w:t>
      </w:r>
    </w:p>
    <w:p w:rsidR="00CF5625" w:rsidRPr="00D05958" w:rsidRDefault="00CF5625" w:rsidP="00D05958">
      <w:pPr>
        <w:spacing w:after="0"/>
        <w:jc w:val="center"/>
        <w:rPr>
          <w:rFonts w:cs="Times New Roman"/>
          <w:szCs w:val="24"/>
        </w:rPr>
      </w:pPr>
    </w:p>
    <w:sectPr w:rsidR="00CF5625" w:rsidRPr="00D05958" w:rsidSect="00D05958">
      <w:headerReference w:type="default" r:id="rId7"/>
      <w:headerReference w:type="firs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06FAE" w:rsidRDefault="00D06FAE" w:rsidP="00E81043">
      <w:pPr>
        <w:spacing w:after="0" w:line="240" w:lineRule="auto"/>
      </w:pPr>
      <w:r>
        <w:separator/>
      </w:r>
    </w:p>
  </w:endnote>
  <w:endnote w:type="continuationSeparator" w:id="0">
    <w:p w:rsidR="00D06FAE" w:rsidRDefault="00D06FAE" w:rsidP="00E810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06FAE" w:rsidRDefault="00D06FAE" w:rsidP="00E81043">
      <w:pPr>
        <w:spacing w:after="0" w:line="240" w:lineRule="auto"/>
      </w:pPr>
      <w:r>
        <w:separator/>
      </w:r>
    </w:p>
  </w:footnote>
  <w:footnote w:type="continuationSeparator" w:id="0">
    <w:p w:rsidR="00D06FAE" w:rsidRDefault="00D06FAE" w:rsidP="00E8104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72286499"/>
      <w:docPartObj>
        <w:docPartGallery w:val="Page Numbers (Top of Page)"/>
        <w:docPartUnique/>
      </w:docPartObj>
    </w:sdtPr>
    <w:sdtEndPr>
      <w:rPr>
        <w:noProof/>
      </w:rPr>
    </w:sdtEndPr>
    <w:sdtContent>
      <w:p w:rsidR="00E81043" w:rsidRDefault="00E81043">
        <w:pPr>
          <w:pStyle w:val="Header"/>
          <w:jc w:val="right"/>
        </w:pPr>
        <w:r>
          <w:fldChar w:fldCharType="begin"/>
        </w:r>
        <w:r>
          <w:instrText xml:space="preserve"> PAGE   \* MERGEFORMAT </w:instrText>
        </w:r>
        <w:r>
          <w:fldChar w:fldCharType="separate"/>
        </w:r>
        <w:r w:rsidR="00D05958">
          <w:rPr>
            <w:noProof/>
          </w:rPr>
          <w:t>1</w:t>
        </w:r>
        <w:r>
          <w:rPr>
            <w:noProof/>
          </w:rPr>
          <w:fldChar w:fldCharType="end"/>
        </w:r>
      </w:p>
    </w:sdtContent>
  </w:sdt>
  <w:p w:rsidR="00E81043" w:rsidRDefault="00E81043">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81043" w:rsidRDefault="00E81043">
    <w:pPr>
      <w:pStyle w:val="Header"/>
    </w:pPr>
    <w:r>
      <w:t>Running Head: STRUCTURE, CHANGE AND STRESS</w:t>
    </w:r>
    <w:r>
      <w:tab/>
      <w:t>1</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89672E"/>
    <w:multiLevelType w:val="hybridMultilevel"/>
    <w:tmpl w:val="3DEC1B0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17CFB"/>
    <w:rsid w:val="00017CFB"/>
    <w:rsid w:val="000A6512"/>
    <w:rsid w:val="001723FD"/>
    <w:rsid w:val="001779F3"/>
    <w:rsid w:val="00254225"/>
    <w:rsid w:val="0037567F"/>
    <w:rsid w:val="00417306"/>
    <w:rsid w:val="005831B6"/>
    <w:rsid w:val="006C35CB"/>
    <w:rsid w:val="00753CBC"/>
    <w:rsid w:val="00782EEC"/>
    <w:rsid w:val="007A68A0"/>
    <w:rsid w:val="008655A5"/>
    <w:rsid w:val="008829CE"/>
    <w:rsid w:val="00907AA4"/>
    <w:rsid w:val="00942084"/>
    <w:rsid w:val="009E7A54"/>
    <w:rsid w:val="00AE0221"/>
    <w:rsid w:val="00B35F5D"/>
    <w:rsid w:val="00CF5625"/>
    <w:rsid w:val="00D05958"/>
    <w:rsid w:val="00D06FAE"/>
    <w:rsid w:val="00D103BD"/>
    <w:rsid w:val="00D573A5"/>
    <w:rsid w:val="00E0523E"/>
    <w:rsid w:val="00E20CC0"/>
    <w:rsid w:val="00E46AD1"/>
    <w:rsid w:val="00E81043"/>
    <w:rsid w:val="00FF0C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BFF22B"/>
  <w15:chartTrackingRefBased/>
  <w15:docId w15:val="{EFA7D5A6-BE3E-4D5F-9137-979178C3B1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35F5D"/>
    <w:pPr>
      <w:spacing w:line="480" w:lineRule="auto"/>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82EEC"/>
    <w:pPr>
      <w:ind w:left="720"/>
      <w:contextualSpacing/>
    </w:pPr>
  </w:style>
  <w:style w:type="paragraph" w:styleId="Header">
    <w:name w:val="header"/>
    <w:basedOn w:val="Normal"/>
    <w:link w:val="HeaderChar"/>
    <w:uiPriority w:val="99"/>
    <w:unhideWhenUsed/>
    <w:rsid w:val="00E81043"/>
    <w:pPr>
      <w:tabs>
        <w:tab w:val="center" w:pos="4680"/>
        <w:tab w:val="right" w:pos="9360"/>
      </w:tabs>
      <w:spacing w:after="0" w:line="240" w:lineRule="auto"/>
    </w:pPr>
  </w:style>
  <w:style w:type="character" w:customStyle="1" w:styleId="HeaderChar">
    <w:name w:val="Header Char"/>
    <w:basedOn w:val="DefaultParagraphFont"/>
    <w:link w:val="Header"/>
    <w:uiPriority w:val="99"/>
    <w:rsid w:val="00E81043"/>
    <w:rPr>
      <w:rFonts w:ascii="Times New Roman" w:hAnsi="Times New Roman"/>
      <w:sz w:val="24"/>
    </w:rPr>
  </w:style>
  <w:style w:type="paragraph" w:styleId="Footer">
    <w:name w:val="footer"/>
    <w:basedOn w:val="Normal"/>
    <w:link w:val="FooterChar"/>
    <w:uiPriority w:val="99"/>
    <w:unhideWhenUsed/>
    <w:rsid w:val="00E81043"/>
    <w:pPr>
      <w:tabs>
        <w:tab w:val="center" w:pos="4680"/>
        <w:tab w:val="right" w:pos="9360"/>
      </w:tabs>
      <w:spacing w:after="0" w:line="240" w:lineRule="auto"/>
    </w:pPr>
  </w:style>
  <w:style w:type="character" w:customStyle="1" w:styleId="FooterChar">
    <w:name w:val="Footer Char"/>
    <w:basedOn w:val="DefaultParagraphFont"/>
    <w:link w:val="Footer"/>
    <w:uiPriority w:val="99"/>
    <w:rsid w:val="00E81043"/>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29337600">
      <w:bodyDiv w:val="1"/>
      <w:marLeft w:val="0"/>
      <w:marRight w:val="0"/>
      <w:marTop w:val="0"/>
      <w:marBottom w:val="0"/>
      <w:divBdr>
        <w:top w:val="none" w:sz="0" w:space="0" w:color="auto"/>
        <w:left w:val="none" w:sz="0" w:space="0" w:color="auto"/>
        <w:bottom w:val="none" w:sz="0" w:space="0" w:color="auto"/>
        <w:right w:val="none" w:sz="0" w:space="0" w:color="auto"/>
      </w:divBdr>
      <w:divsChild>
        <w:div w:id="1646156331">
          <w:marLeft w:val="0"/>
          <w:marRight w:val="0"/>
          <w:marTop w:val="0"/>
          <w:marBottom w:val="0"/>
          <w:divBdr>
            <w:top w:val="none" w:sz="0" w:space="0" w:color="auto"/>
            <w:left w:val="none" w:sz="0" w:space="0" w:color="auto"/>
            <w:bottom w:val="none" w:sz="0" w:space="0" w:color="auto"/>
            <w:right w:val="none" w:sz="0" w:space="0" w:color="auto"/>
          </w:divBdr>
        </w:div>
      </w:divsChild>
    </w:div>
    <w:div w:id="1109011778">
      <w:bodyDiv w:val="1"/>
      <w:marLeft w:val="0"/>
      <w:marRight w:val="0"/>
      <w:marTop w:val="0"/>
      <w:marBottom w:val="0"/>
      <w:divBdr>
        <w:top w:val="none" w:sz="0" w:space="0" w:color="auto"/>
        <w:left w:val="none" w:sz="0" w:space="0" w:color="auto"/>
        <w:bottom w:val="none" w:sz="0" w:space="0" w:color="auto"/>
        <w:right w:val="none" w:sz="0" w:space="0" w:color="auto"/>
      </w:divBdr>
      <w:divsChild>
        <w:div w:id="2043358520">
          <w:marLeft w:val="0"/>
          <w:marRight w:val="0"/>
          <w:marTop w:val="0"/>
          <w:marBottom w:val="0"/>
          <w:divBdr>
            <w:top w:val="none" w:sz="0" w:space="0" w:color="auto"/>
            <w:left w:val="none" w:sz="0" w:space="0" w:color="auto"/>
            <w:bottom w:val="none" w:sz="0" w:space="0" w:color="auto"/>
            <w:right w:val="none" w:sz="0" w:space="0" w:color="auto"/>
          </w:divBdr>
        </w:div>
      </w:divsChild>
    </w:div>
    <w:div w:id="1185896919">
      <w:bodyDiv w:val="1"/>
      <w:marLeft w:val="0"/>
      <w:marRight w:val="0"/>
      <w:marTop w:val="0"/>
      <w:marBottom w:val="0"/>
      <w:divBdr>
        <w:top w:val="none" w:sz="0" w:space="0" w:color="auto"/>
        <w:left w:val="none" w:sz="0" w:space="0" w:color="auto"/>
        <w:bottom w:val="none" w:sz="0" w:space="0" w:color="auto"/>
        <w:right w:val="none" w:sz="0" w:space="0" w:color="auto"/>
      </w:divBdr>
      <w:divsChild>
        <w:div w:id="1813519674">
          <w:marLeft w:val="0"/>
          <w:marRight w:val="0"/>
          <w:marTop w:val="0"/>
          <w:marBottom w:val="0"/>
          <w:divBdr>
            <w:top w:val="none" w:sz="0" w:space="0" w:color="auto"/>
            <w:left w:val="none" w:sz="0" w:space="0" w:color="auto"/>
            <w:bottom w:val="none" w:sz="0" w:space="0" w:color="auto"/>
            <w:right w:val="none" w:sz="0" w:space="0" w:color="auto"/>
          </w:divBdr>
        </w:div>
      </w:divsChild>
    </w:div>
    <w:div w:id="1850632715">
      <w:bodyDiv w:val="1"/>
      <w:marLeft w:val="0"/>
      <w:marRight w:val="0"/>
      <w:marTop w:val="0"/>
      <w:marBottom w:val="0"/>
      <w:divBdr>
        <w:top w:val="none" w:sz="0" w:space="0" w:color="auto"/>
        <w:left w:val="none" w:sz="0" w:space="0" w:color="auto"/>
        <w:bottom w:val="none" w:sz="0" w:space="0" w:color="auto"/>
        <w:right w:val="none" w:sz="0" w:space="0" w:color="auto"/>
      </w:divBdr>
      <w:divsChild>
        <w:div w:id="59239371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1414</Words>
  <Characters>8062</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Windows User</cp:lastModifiedBy>
  <cp:revision>2</cp:revision>
  <dcterms:created xsi:type="dcterms:W3CDTF">2020-11-10T14:00:00Z</dcterms:created>
  <dcterms:modified xsi:type="dcterms:W3CDTF">2020-11-10T14:00:00Z</dcterms:modified>
</cp:coreProperties>
</file>